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42A43A04" w:rsidR="00D4784D" w:rsidRPr="00DA31A6" w:rsidRDefault="00CB0D05"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関東・甲信ブロック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76BDF723" w:rsidR="00D4784D" w:rsidRPr="00106924" w:rsidRDefault="00CB0D05"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（公財）神奈川県都市整備技術センター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3976F47" w14:textId="6B7E26E3" w:rsidR="00D4784D" w:rsidRPr="00DA31A6" w:rsidRDefault="00CB0D05"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CB0D05">
              <w:rPr>
                <w:rFonts w:ascii="ＭＳ 明朝" w:eastAsia="ＭＳ 明朝" w:hAnsi="Times New Roman" w:hint="eastAsia"/>
                <w:color w:val="000000"/>
                <w:spacing w:val="2"/>
                <w:kern w:val="0"/>
                <w:sz w:val="18"/>
                <w:szCs w:val="18"/>
              </w:rPr>
              <w:t>（公財）群馬県建設技術センター</w:t>
            </w:r>
          </w:p>
        </w:tc>
        <w:tc>
          <w:tcPr>
            <w:tcW w:w="5154" w:type="dxa"/>
            <w:gridSpan w:val="3"/>
          </w:tcPr>
          <w:p w14:paraId="6394B881" w14:textId="7033078A"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CB0D05">
              <w:rPr>
                <w:rFonts w:ascii="Times New Roman" w:eastAsia="ＭＳ 明朝" w:hAnsi="Times New Roman" w:cs="ＭＳ 明朝" w:hint="eastAsia"/>
                <w:color w:val="000000"/>
                <w:kern w:val="0"/>
                <w:sz w:val="20"/>
                <w:szCs w:val="20"/>
              </w:rPr>
              <w:t>技術支援課</w:t>
            </w:r>
          </w:p>
          <w:p w14:paraId="5B77122A" w14:textId="03350728"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CB0D05">
              <w:rPr>
                <w:rFonts w:ascii="Times New Roman" w:eastAsia="ＭＳ 明朝" w:hAnsi="Times New Roman" w:cs="ＭＳ 明朝" w:hint="eastAsia"/>
                <w:color w:val="000000"/>
                <w:kern w:val="0"/>
                <w:sz w:val="20"/>
                <w:szCs w:val="20"/>
              </w:rPr>
              <w:t>027-210-8141</w:t>
            </w:r>
          </w:p>
          <w:p w14:paraId="0200C548" w14:textId="555EEC80"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CB0D05">
              <w:rPr>
                <w:rFonts w:ascii="Times New Roman" w:eastAsia="ＭＳ 明朝" w:hAnsi="Times New Roman" w:cs="ＭＳ 明朝" w:hint="eastAsia"/>
                <w:color w:val="000000"/>
                <w:kern w:val="0"/>
                <w:sz w:val="20"/>
                <w:szCs w:val="20"/>
              </w:rPr>
              <w:t>shien@gunma-ctc.jp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D044490"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r w:rsidR="004470F6">
              <w:rPr>
                <w:rFonts w:ascii="ＭＳ 明朝" w:eastAsia="ＭＳ 明朝" w:hAnsi="Times New Roman" w:hint="eastAsia"/>
                <w:color w:val="000000"/>
                <w:spacing w:val="2"/>
                <w:kern w:val="0"/>
                <w:sz w:val="20"/>
                <w:szCs w:val="20"/>
              </w:rPr>
              <w:t>（地域一括発注）</w:t>
            </w:r>
          </w:p>
        </w:tc>
        <w:tc>
          <w:tcPr>
            <w:tcW w:w="1418" w:type="dxa"/>
          </w:tcPr>
          <w:p w14:paraId="1739557A" w14:textId="35A3D859" w:rsidR="00D4784D" w:rsidRPr="00DA31A6" w:rsidRDefault="00CB0D05"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1</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5B3BFAAA" w14:textId="604CD077" w:rsidR="00812D9F" w:rsidRDefault="00964C9B"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6A81ABDF" wp14:editId="15F3A9B0">
                      <wp:simplePos x="0" y="0"/>
                      <wp:positionH relativeFrom="column">
                        <wp:posOffset>361950</wp:posOffset>
                      </wp:positionH>
                      <wp:positionV relativeFrom="paragraph">
                        <wp:posOffset>175260</wp:posOffset>
                      </wp:positionV>
                      <wp:extent cx="381000" cy="152400"/>
                      <wp:effectExtent l="0" t="0" r="19050" b="19050"/>
                      <wp:wrapNone/>
                      <wp:docPr id="1372380813" name="楕円 1"/>
                      <wp:cNvGraphicFramePr/>
                      <a:graphic xmlns:a="http://schemas.openxmlformats.org/drawingml/2006/main">
                        <a:graphicData uri="http://schemas.microsoft.com/office/word/2010/wordprocessingShape">
                          <wps:wsp>
                            <wps:cNvSpPr/>
                            <wps:spPr>
                              <a:xfrm>
                                <a:off x="0" y="0"/>
                                <a:ext cx="381000" cy="15240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476541F" id="楕円 1" o:spid="_x0000_s1026" style="position:absolute;margin-left:28.5pt;margin-top:13.8pt;width:30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" filled="f" strokecolor="black [3200]" strokeweight="1.5pt">
                      <v:stroke joinstyle="miter"/>
                    </v:oval>
                  </w:pict>
                </mc:Fallback>
              </mc:AlternateContent>
            </w:r>
            <w:r w:rsidR="00812D9F">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sidR="00812D9F">
              <w:rPr>
                <w:rFonts w:ascii="ＭＳ ゴシック" w:eastAsia="ＭＳ ゴシック" w:hAnsi="ＭＳ ゴシック" w:hint="eastAsia"/>
                <w:kern w:val="0"/>
                <w:sz w:val="20"/>
                <w:szCs w:val="20"/>
              </w:rPr>
              <w:t>状況</w:t>
            </w:r>
          </w:p>
          <w:p w14:paraId="270C2BE5" w14:textId="5D214479"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0CEC14D8"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0590E7F1" w:rsidR="00812D9F" w:rsidRPr="00D617F7" w:rsidRDefault="00964C9B"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57BABCB8" wp14:editId="14EAD909">
                      <wp:simplePos x="0" y="0"/>
                      <wp:positionH relativeFrom="column">
                        <wp:posOffset>94615</wp:posOffset>
                      </wp:positionH>
                      <wp:positionV relativeFrom="paragraph">
                        <wp:posOffset>174625</wp:posOffset>
                      </wp:positionV>
                      <wp:extent cx="923925" cy="180975"/>
                      <wp:effectExtent l="0" t="0" r="28575" b="28575"/>
                      <wp:wrapNone/>
                      <wp:docPr id="1995384931" name="楕円 1"/>
                      <wp:cNvGraphicFramePr/>
                      <a:graphic xmlns:a="http://schemas.openxmlformats.org/drawingml/2006/main">
                        <a:graphicData uri="http://schemas.microsoft.com/office/word/2010/wordprocessingShape">
                          <wps:wsp>
                            <wps:cNvSpPr/>
                            <wps:spPr>
                              <a:xfrm>
                                <a:off x="0" y="0"/>
                                <a:ext cx="923925" cy="180975"/>
                              </a:xfrm>
                              <a:prstGeom prst="ellipse">
                                <a:avLst/>
                              </a:prstGeom>
                              <a:no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21784A" id="楕円 1" o:spid="_x0000_s1026" style="position:absolute;margin-left:7.45pt;margin-top:13.75pt;width:72.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" filled="f" strokecolor="windowText" strokeweight="1.5pt">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4BED2D2F"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58521CBA"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481C6D10"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382FE51F" w14:textId="77777777" w:rsidR="00F0129C" w:rsidRDefault="000A1D54" w:rsidP="00F0129C">
            <w:pPr>
              <w:suppressAutoHyphens/>
              <w:kinsoku w:val="0"/>
              <w:wordWrap w:val="0"/>
              <w:overflowPunct w:val="0"/>
              <w:adjustRightInd w:val="0"/>
              <w:spacing w:line="240" w:lineRule="exact"/>
              <w:ind w:firstLineChars="200" w:firstLine="36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w:t>
            </w:r>
            <w:r w:rsidR="00F0129C">
              <w:rPr>
                <w:rFonts w:ascii="ＭＳ ゴシック" w:eastAsia="ＭＳ ゴシック" w:hAnsi="ＭＳ ゴシック" w:hint="eastAsia"/>
                <w:kern w:val="0"/>
                <w:sz w:val="18"/>
                <w:szCs w:val="18"/>
              </w:rPr>
              <w:t>概要図参照</w:t>
            </w:r>
          </w:p>
          <w:p w14:paraId="5A3909D4" w14:textId="5A2AD4BB" w:rsidR="00D4784D" w:rsidRPr="001D79C8" w:rsidRDefault="00D4784D" w:rsidP="00F0129C">
            <w:pPr>
              <w:suppressAutoHyphens/>
              <w:kinsoku w:val="0"/>
              <w:wordWrap w:val="0"/>
              <w:overflowPunct w:val="0"/>
              <w:adjustRightInd w:val="0"/>
              <w:spacing w:line="240" w:lineRule="exac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1BE89872" w14:textId="0C416539" w:rsidR="00F0129C" w:rsidRPr="001D79C8" w:rsidRDefault="00F0129C" w:rsidP="00F0129C">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F0129C">
              <w:rPr>
                <w:rFonts w:ascii="ＭＳ ゴシック" w:eastAsia="ＭＳ ゴシック" w:hAnsi="ＭＳ ゴシック" w:hint="eastAsia"/>
                <w:kern w:val="0"/>
                <w:sz w:val="20"/>
                <w:szCs w:val="20"/>
              </w:rPr>
              <w:t>平成26年度から地域一括発注を</w:t>
            </w:r>
            <w:r>
              <w:rPr>
                <w:rFonts w:ascii="ＭＳ ゴシック" w:eastAsia="ＭＳ ゴシック" w:hAnsi="ＭＳ ゴシック" w:hint="eastAsia"/>
                <w:kern w:val="0"/>
                <w:sz w:val="20"/>
                <w:szCs w:val="20"/>
              </w:rPr>
              <w:t>実施中</w:t>
            </w:r>
            <w:r w:rsidRPr="00F0129C">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群馬県内の2</w:t>
            </w:r>
            <w:r w:rsidR="005867D5">
              <w:rPr>
                <w:rFonts w:ascii="ＭＳ ゴシック" w:eastAsia="ＭＳ ゴシック" w:hAnsi="ＭＳ ゴシック" w:hint="eastAsia"/>
                <w:kern w:val="0"/>
                <w:sz w:val="20"/>
                <w:szCs w:val="20"/>
              </w:rPr>
              <w:t>5</w:t>
            </w:r>
            <w:r>
              <w:rPr>
                <w:rFonts w:ascii="ＭＳ ゴシック" w:eastAsia="ＭＳ ゴシック" w:hAnsi="ＭＳ ゴシック" w:hint="eastAsia"/>
                <w:kern w:val="0"/>
                <w:sz w:val="20"/>
                <w:szCs w:val="20"/>
              </w:rPr>
              <w:t>/35市町村で</w:t>
            </w:r>
            <w:r w:rsidRPr="00F0129C">
              <w:rPr>
                <w:rFonts w:ascii="ＭＳ ゴシック" w:eastAsia="ＭＳ ゴシック" w:hAnsi="ＭＳ ゴシック" w:hint="eastAsia"/>
                <w:kern w:val="0"/>
                <w:sz w:val="20"/>
                <w:szCs w:val="20"/>
              </w:rPr>
              <w:t>橋梁</w:t>
            </w:r>
            <w:r w:rsidR="00420FB3">
              <w:rPr>
                <w:rFonts w:ascii="ＭＳ ゴシック" w:eastAsia="ＭＳ ゴシック" w:hAnsi="ＭＳ ゴシック" w:hint="eastAsia"/>
                <w:kern w:val="0"/>
                <w:sz w:val="20"/>
                <w:szCs w:val="20"/>
              </w:rPr>
              <w:t>、</w:t>
            </w:r>
            <w:r w:rsidRPr="00F0129C">
              <w:rPr>
                <w:rFonts w:ascii="ＭＳ ゴシック" w:eastAsia="ＭＳ ゴシック" w:hAnsi="ＭＳ ゴシック" w:hint="eastAsia"/>
                <w:kern w:val="0"/>
                <w:sz w:val="20"/>
                <w:szCs w:val="20"/>
              </w:rPr>
              <w:t>トンネル</w:t>
            </w:r>
            <w:r w:rsidR="00420FB3">
              <w:rPr>
                <w:rFonts w:ascii="ＭＳ ゴシック" w:eastAsia="ＭＳ ゴシック" w:hAnsi="ＭＳ ゴシック" w:hint="eastAsia"/>
                <w:kern w:val="0"/>
                <w:sz w:val="20"/>
                <w:szCs w:val="20"/>
              </w:rPr>
              <w:t>、シェッド、大型カルバート、横断歩道橋</w:t>
            </w:r>
            <w:r>
              <w:rPr>
                <w:rFonts w:ascii="ＭＳ ゴシック" w:eastAsia="ＭＳ ゴシック" w:hAnsi="ＭＳ ゴシック" w:hint="eastAsia"/>
                <w:kern w:val="0"/>
                <w:sz w:val="20"/>
                <w:szCs w:val="20"/>
              </w:rPr>
              <w:t>等</w:t>
            </w:r>
            <w:r w:rsidRPr="00F0129C">
              <w:rPr>
                <w:rFonts w:ascii="ＭＳ ゴシック" w:eastAsia="ＭＳ ゴシック" w:hAnsi="ＭＳ ゴシック" w:hint="eastAsia"/>
                <w:kern w:val="0"/>
                <w:sz w:val="20"/>
                <w:szCs w:val="20"/>
              </w:rPr>
              <w:t>の</w:t>
            </w:r>
            <w:r>
              <w:rPr>
                <w:rFonts w:ascii="ＭＳ ゴシック" w:eastAsia="ＭＳ ゴシック" w:hAnsi="ＭＳ ゴシック" w:hint="eastAsia"/>
                <w:kern w:val="0"/>
                <w:sz w:val="20"/>
                <w:szCs w:val="20"/>
              </w:rPr>
              <w:t>定期点検</w:t>
            </w:r>
            <w:r w:rsidR="00420FB3">
              <w:rPr>
                <w:rFonts w:ascii="ＭＳ ゴシック" w:eastAsia="ＭＳ ゴシック" w:hAnsi="ＭＳ ゴシック" w:hint="eastAsia"/>
                <w:kern w:val="0"/>
                <w:sz w:val="20"/>
                <w:szCs w:val="20"/>
              </w:rPr>
              <w:t>を行っている。また、同様の発注方式で</w:t>
            </w:r>
            <w:r w:rsidRPr="00F0129C">
              <w:rPr>
                <w:rFonts w:ascii="ＭＳ ゴシック" w:eastAsia="ＭＳ ゴシック" w:hAnsi="ＭＳ ゴシック" w:hint="eastAsia"/>
                <w:kern w:val="0"/>
                <w:sz w:val="20"/>
                <w:szCs w:val="20"/>
              </w:rPr>
              <w:t>長寿命化修繕計画の策定を行っている。</w:t>
            </w:r>
          </w:p>
          <w:p w14:paraId="4AA385F9" w14:textId="61BF38BA" w:rsidR="00915563" w:rsidRPr="001D79C8" w:rsidRDefault="00915563"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550D807B" w14:textId="62D3B028" w:rsidR="00D4784D" w:rsidRPr="00B67A43" w:rsidRDefault="00AC1FB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AC1FBD">
              <w:rPr>
                <w:rFonts w:ascii="ＭＳ ゴシック" w:eastAsia="ＭＳ ゴシック" w:hAnsi="ＭＳ ゴシック" w:hint="eastAsia"/>
                <w:kern w:val="0"/>
                <w:sz w:val="20"/>
                <w:szCs w:val="20"/>
              </w:rPr>
              <w:t>建設技術センターが橋梁などの点検・計画策定業務について一括発注を行</w:t>
            </w:r>
            <w:r>
              <w:rPr>
                <w:rFonts w:ascii="ＭＳ ゴシック" w:eastAsia="ＭＳ ゴシック" w:hAnsi="ＭＳ ゴシック" w:hint="eastAsia"/>
                <w:kern w:val="0"/>
                <w:sz w:val="20"/>
                <w:szCs w:val="20"/>
              </w:rPr>
              <w:t>うことで、</w:t>
            </w:r>
            <w:r w:rsidR="00B67A43" w:rsidRPr="00B67A43">
              <w:rPr>
                <w:rFonts w:ascii="ＭＳ ゴシック" w:eastAsia="ＭＳ ゴシック" w:hAnsi="ＭＳ ゴシック" w:hint="eastAsia"/>
                <w:kern w:val="0"/>
                <w:sz w:val="20"/>
                <w:szCs w:val="20"/>
              </w:rPr>
              <w:t>市町村が抱える人員不足や技術力不足を</w:t>
            </w:r>
            <w:r>
              <w:rPr>
                <w:rFonts w:ascii="ＭＳ ゴシック" w:eastAsia="ＭＳ ゴシック" w:hAnsi="ＭＳ ゴシック" w:hint="eastAsia"/>
                <w:kern w:val="0"/>
                <w:sz w:val="20"/>
                <w:szCs w:val="20"/>
              </w:rPr>
              <w:t>補っている</w:t>
            </w:r>
            <w:r w:rsidR="00B67A43">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また、</w:t>
            </w:r>
            <w:r w:rsidR="00B67A43" w:rsidRPr="00B67A43">
              <w:rPr>
                <w:rFonts w:ascii="ＭＳ ゴシック" w:eastAsia="ＭＳ ゴシック" w:hAnsi="ＭＳ ゴシック" w:hint="eastAsia"/>
                <w:kern w:val="0"/>
                <w:sz w:val="20"/>
                <w:szCs w:val="20"/>
              </w:rPr>
              <w:t>業務の効率化だけでなく、専門的な知見を活用した点検品質の向上が図られている。</w:t>
            </w:r>
          </w:p>
          <w:p w14:paraId="07A42A11" w14:textId="77777777" w:rsidR="00D4784D" w:rsidRPr="00AC1FBD"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06DCE41B" w:rsidR="00D4784D" w:rsidRPr="00DA31A6" w:rsidRDefault="00F0129C"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5</w:t>
            </w:r>
          </w:p>
        </w:tc>
        <w:tc>
          <w:tcPr>
            <w:tcW w:w="5245" w:type="dxa"/>
            <w:gridSpan w:val="4"/>
          </w:tcPr>
          <w:p w14:paraId="1D2DA0D0" w14:textId="2C35F2A0" w:rsidR="00D4784D" w:rsidRPr="00DA31A6" w:rsidRDefault="00220D0E"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診断結果のばらつきを統一できる</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31661C88" w:rsidR="00D4784D" w:rsidRPr="00DA31A6" w:rsidRDefault="00220D0E"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gridSpan w:val="4"/>
          </w:tcPr>
          <w:p w14:paraId="44CC3139" w14:textId="3A67DFB7" w:rsidR="00D4784D" w:rsidRPr="00DA31A6" w:rsidRDefault="00220D0E"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自治体</w:t>
            </w:r>
            <w:r w:rsidR="00D24AF3">
              <w:rPr>
                <w:rFonts w:ascii="ＭＳ 明朝" w:eastAsia="ＭＳ 明朝" w:hAnsi="Times New Roman" w:hint="eastAsia"/>
                <w:color w:val="000000"/>
                <w:spacing w:val="2"/>
                <w:kern w:val="0"/>
                <w:sz w:val="20"/>
                <w:szCs w:val="20"/>
              </w:rPr>
              <w:t>の発注・</w:t>
            </w:r>
            <w:r>
              <w:rPr>
                <w:rFonts w:ascii="ＭＳ 明朝" w:eastAsia="ＭＳ 明朝" w:hAnsi="Times New Roman" w:hint="eastAsia"/>
                <w:color w:val="000000"/>
                <w:spacing w:val="2"/>
                <w:kern w:val="0"/>
                <w:sz w:val="20"/>
                <w:szCs w:val="20"/>
              </w:rPr>
              <w:t>診断業務を効率化</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AC1FBD">
              <w:rPr>
                <w:rFonts w:ascii="Times New Roman" w:eastAsia="ＭＳ 明朝" w:hAnsi="Times New Roman" w:cs="ＭＳ 明朝" w:hint="eastAsia"/>
                <w:color w:val="000000"/>
                <w:spacing w:val="25"/>
                <w:kern w:val="0"/>
                <w:sz w:val="20"/>
                <w:szCs w:val="20"/>
                <w:fitText w:val="1200" w:id="-601673984"/>
              </w:rPr>
              <w:t>費用対効</w:t>
            </w:r>
            <w:r w:rsidRPr="00AC1FB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4BAD7065" w:rsidR="00D4784D" w:rsidRPr="00DA31A6" w:rsidRDefault="00220D0E"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22D22E35" w14:textId="41E9002D" w:rsidR="00D4784D" w:rsidRPr="00DA31A6" w:rsidRDefault="00220D0E"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自治体職員の手間を削減</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270FD1BF" w:rsidR="00D4784D" w:rsidRPr="00DA31A6" w:rsidRDefault="00220D0E"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gridSpan w:val="4"/>
          </w:tcPr>
          <w:p w14:paraId="5FF86790" w14:textId="2869C3B1" w:rsidR="00D4784D" w:rsidRPr="00DA31A6" w:rsidRDefault="00784EBF"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784EBF">
              <w:rPr>
                <w:rFonts w:ascii="ＭＳ 明朝" w:eastAsia="ＭＳ 明朝" w:hAnsi="Times New Roman" w:hint="eastAsia"/>
                <w:color w:val="000000"/>
                <w:spacing w:val="2"/>
                <w:kern w:val="0"/>
                <w:sz w:val="20"/>
                <w:szCs w:val="20"/>
              </w:rPr>
              <w:t>補修設計、補修工事発注支援</w:t>
            </w:r>
            <w:r>
              <w:rPr>
                <w:rFonts w:ascii="ＭＳ 明朝" w:eastAsia="ＭＳ 明朝" w:hAnsi="Times New Roman" w:hint="eastAsia"/>
                <w:color w:val="000000"/>
                <w:spacing w:val="2"/>
                <w:kern w:val="0"/>
                <w:sz w:val="20"/>
                <w:szCs w:val="20"/>
              </w:rPr>
              <w:t>など発展の可能性有り</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4EBA4E0" w14:textId="2BC0FD38" w:rsidR="00D4784D" w:rsidRDefault="00AC1FBD" w:rsidP="00B67A43">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sidRPr="00AC1FBD">
              <w:rPr>
                <w:rFonts w:ascii="ＭＳ 明朝" w:eastAsia="ＭＳ 明朝" w:hAnsi="ＭＳ 明朝" w:cs="ＭＳ 明朝" w:hint="eastAsia"/>
                <w:color w:val="000000"/>
                <w:kern w:val="0"/>
                <w:sz w:val="20"/>
                <w:szCs w:val="20"/>
              </w:rPr>
              <w:t>地域一括発注方式は、市町村が抱える人員不足・技術力不足を補ううえで非常に有効であり、定期点検業務および長寿命化修繕計画策定の安定した実施に寄与していると感じる。</w:t>
            </w:r>
          </w:p>
          <w:p w14:paraId="2FBAD4DA" w14:textId="2A4BEE12" w:rsidR="00D4784D" w:rsidRPr="00325C2E" w:rsidRDefault="00AC1FBD" w:rsidP="00784EBF">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sidRPr="00AC1FBD">
              <w:rPr>
                <w:rFonts w:ascii="ＭＳ 明朝" w:eastAsia="ＭＳ 明朝" w:hAnsi="ＭＳ 明朝" w:cs="ＭＳ 明朝" w:hint="eastAsia"/>
                <w:color w:val="000000"/>
                <w:kern w:val="0"/>
                <w:sz w:val="20"/>
                <w:szCs w:val="20"/>
              </w:rPr>
              <w:t>今後は、現行の点検・計画策定業務に加えて、 補修設計、補修工事発注支援 など、より上流から下流までを一体的に取り扱</w:t>
            </w:r>
            <w:r>
              <w:rPr>
                <w:rFonts w:ascii="ＭＳ 明朝" w:eastAsia="ＭＳ 明朝" w:hAnsi="ＭＳ 明朝" w:cs="ＭＳ 明朝" w:hint="eastAsia"/>
                <w:color w:val="000000"/>
                <w:kern w:val="0"/>
                <w:sz w:val="20"/>
                <w:szCs w:val="20"/>
              </w:rPr>
              <w:t>え</w:t>
            </w:r>
            <w:r w:rsidR="00FD0F59">
              <w:rPr>
                <w:rFonts w:ascii="ＭＳ 明朝" w:eastAsia="ＭＳ 明朝" w:hAnsi="ＭＳ 明朝" w:cs="ＭＳ 明朝" w:hint="eastAsia"/>
                <w:color w:val="000000"/>
                <w:kern w:val="0"/>
                <w:sz w:val="20"/>
                <w:szCs w:val="20"/>
              </w:rPr>
              <w:t>る仕組みの検討を行いたい。</w:t>
            </w: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D9085" w14:textId="77777777" w:rsidR="00357D49" w:rsidRDefault="00357D49" w:rsidP="00D4784D">
      <w:r>
        <w:separator/>
      </w:r>
    </w:p>
  </w:endnote>
  <w:endnote w:type="continuationSeparator" w:id="0">
    <w:p w14:paraId="473743B1" w14:textId="77777777" w:rsidR="00357D49" w:rsidRDefault="00357D49"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C317" w14:textId="77777777" w:rsidR="00357D49" w:rsidRDefault="00357D49" w:rsidP="00D4784D">
      <w:r>
        <w:separator/>
      </w:r>
    </w:p>
  </w:footnote>
  <w:footnote w:type="continuationSeparator" w:id="0">
    <w:p w14:paraId="56354B1E" w14:textId="77777777" w:rsidR="00357D49" w:rsidRDefault="00357D49"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8132A"/>
    <w:rsid w:val="00086D4B"/>
    <w:rsid w:val="000A1D54"/>
    <w:rsid w:val="000C6737"/>
    <w:rsid w:val="000E09C5"/>
    <w:rsid w:val="000E1926"/>
    <w:rsid w:val="000F001D"/>
    <w:rsid w:val="00166C1A"/>
    <w:rsid w:val="001A405F"/>
    <w:rsid w:val="001C1D45"/>
    <w:rsid w:val="001D4356"/>
    <w:rsid w:val="00214237"/>
    <w:rsid w:val="002174E2"/>
    <w:rsid w:val="00220D0E"/>
    <w:rsid w:val="00270E5E"/>
    <w:rsid w:val="002C425E"/>
    <w:rsid w:val="002E2420"/>
    <w:rsid w:val="002F3BFE"/>
    <w:rsid w:val="00357D49"/>
    <w:rsid w:val="00394F47"/>
    <w:rsid w:val="003C0039"/>
    <w:rsid w:val="003C6E6C"/>
    <w:rsid w:val="003F5968"/>
    <w:rsid w:val="00401DC4"/>
    <w:rsid w:val="00411826"/>
    <w:rsid w:val="00420FB3"/>
    <w:rsid w:val="0044438D"/>
    <w:rsid w:val="00445AC6"/>
    <w:rsid w:val="004470F6"/>
    <w:rsid w:val="00447623"/>
    <w:rsid w:val="00461AF8"/>
    <w:rsid w:val="0047082F"/>
    <w:rsid w:val="004C5901"/>
    <w:rsid w:val="004E4423"/>
    <w:rsid w:val="005003D9"/>
    <w:rsid w:val="005154A8"/>
    <w:rsid w:val="00522F83"/>
    <w:rsid w:val="00532865"/>
    <w:rsid w:val="0054223D"/>
    <w:rsid w:val="005867D5"/>
    <w:rsid w:val="005E1770"/>
    <w:rsid w:val="0061369B"/>
    <w:rsid w:val="006D0601"/>
    <w:rsid w:val="006E13AB"/>
    <w:rsid w:val="00717296"/>
    <w:rsid w:val="00735FF6"/>
    <w:rsid w:val="00753343"/>
    <w:rsid w:val="00754818"/>
    <w:rsid w:val="00784EBF"/>
    <w:rsid w:val="00786519"/>
    <w:rsid w:val="007F49D6"/>
    <w:rsid w:val="00807E02"/>
    <w:rsid w:val="00812D9F"/>
    <w:rsid w:val="00817500"/>
    <w:rsid w:val="00873770"/>
    <w:rsid w:val="008B5165"/>
    <w:rsid w:val="00903808"/>
    <w:rsid w:val="00915563"/>
    <w:rsid w:val="0094497D"/>
    <w:rsid w:val="00964C9B"/>
    <w:rsid w:val="00972241"/>
    <w:rsid w:val="009E783F"/>
    <w:rsid w:val="00A115D6"/>
    <w:rsid w:val="00AC1FBD"/>
    <w:rsid w:val="00B32FB7"/>
    <w:rsid w:val="00B67A43"/>
    <w:rsid w:val="00B977AF"/>
    <w:rsid w:val="00BB21DD"/>
    <w:rsid w:val="00C8275A"/>
    <w:rsid w:val="00CB0D05"/>
    <w:rsid w:val="00CD4B22"/>
    <w:rsid w:val="00D00FC4"/>
    <w:rsid w:val="00D24AF3"/>
    <w:rsid w:val="00D4784D"/>
    <w:rsid w:val="00D617F7"/>
    <w:rsid w:val="00D71853"/>
    <w:rsid w:val="00DB387D"/>
    <w:rsid w:val="00DE2A00"/>
    <w:rsid w:val="00E640C9"/>
    <w:rsid w:val="00E66BB2"/>
    <w:rsid w:val="00EE26A7"/>
    <w:rsid w:val="00F0129C"/>
    <w:rsid w:val="00F05996"/>
    <w:rsid w:val="00F07B36"/>
    <w:rsid w:val="00F23670"/>
    <w:rsid w:val="00F41D1E"/>
    <w:rsid w:val="00FA02A4"/>
    <w:rsid w:val="00FA6A2A"/>
    <w:rsid w:val="00FD00C1"/>
    <w:rsid w:val="00FD0F59"/>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Pages>
  <Words>450</Words>
  <Characters>473</Characters>
  <Application>Microsoft Office Word</Application>
  <DocSecurity>0</DocSecurity>
  <Lines>67</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大谷　豪 (公財)群馬県建設技術センター</cp:lastModifiedBy>
  <cp:revision>5</cp:revision>
  <cp:lastPrinted>2026-03-23T05:32:00Z</cp:lastPrinted>
  <dcterms:created xsi:type="dcterms:W3CDTF">2026-03-23T00:09:00Z</dcterms:created>
  <dcterms:modified xsi:type="dcterms:W3CDTF">2026-03-23T05:53:00Z</dcterms:modified>
</cp:coreProperties>
</file>